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</w:pPr>
            <w:r>
              <w:t>24 июля 1998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Normal"/>
              <w:jc w:val="right"/>
            </w:pPr>
            <w:r>
              <w:t>N 125-ФЗ</w:t>
            </w:r>
          </w:p>
        </w:tc>
      </w:tr>
    </w:tbl>
    <w:p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>
      <w:pPr>
        <w:pStyle w:val="ConsPlusNormal"/>
      </w:pPr>
    </w:p>
    <w:p>
      <w:pPr>
        <w:pStyle w:val="ConsPlusTitle"/>
        <w:jc w:val="center"/>
      </w:pPr>
      <w:r>
        <w:t>РОССИЙСКАЯ ФЕДЕРАЦИЯ</w:t>
      </w:r>
    </w:p>
    <w:p>
      <w:pPr>
        <w:pStyle w:val="ConsPlusTitle"/>
        <w:jc w:val="center"/>
      </w:pPr>
    </w:p>
    <w:p>
      <w:pPr>
        <w:pStyle w:val="ConsPlusTitle"/>
        <w:jc w:val="center"/>
      </w:pPr>
      <w:r>
        <w:t>ФЕДЕРАЛЬНЫЙ ЗАКОН</w:t>
      </w:r>
    </w:p>
    <w:p>
      <w:pPr>
        <w:pStyle w:val="ConsPlusTitle"/>
        <w:jc w:val="center"/>
      </w:pPr>
    </w:p>
    <w:p>
      <w:pPr>
        <w:pStyle w:val="ConsPlusTitle"/>
        <w:jc w:val="center"/>
      </w:pPr>
      <w:r>
        <w:t>ОБ ОБЯЗАТЕЛЬНОМ СОЦИАЛЬНОМ СТРАХОВАНИИ ОТ НЕСЧАСТНЫХ</w:t>
      </w:r>
    </w:p>
    <w:p>
      <w:pPr>
        <w:pStyle w:val="ConsPlusTitle"/>
        <w:jc w:val="center"/>
      </w:pPr>
      <w:r>
        <w:t>СЛУЧАЕВ НА ПРОИЗВОДСТВЕ И ПРОФЕССИОНАЛЬНЫХ ЗАБОЛЕВАНИЙ</w:t>
      </w:r>
    </w:p>
    <w:p>
      <w:pPr>
        <w:pStyle w:val="ConsPlusNormal"/>
      </w:pPr>
    </w:p>
    <w:p>
      <w:pPr>
        <w:pStyle w:val="ConsPlusNormal"/>
        <w:jc w:val="right"/>
      </w:pPr>
      <w:r>
        <w:t>Принят</w:t>
      </w:r>
    </w:p>
    <w:p>
      <w:pPr>
        <w:pStyle w:val="ConsPlusNormal"/>
        <w:jc w:val="right"/>
      </w:pPr>
      <w:r>
        <w:t>Государственной Думой</w:t>
      </w:r>
    </w:p>
    <w:p>
      <w:pPr>
        <w:pStyle w:val="ConsPlusNormal"/>
        <w:jc w:val="right"/>
      </w:pPr>
      <w:r>
        <w:t>2 июля 1998 года</w:t>
      </w:r>
    </w:p>
    <w:p>
      <w:pPr>
        <w:pStyle w:val="ConsPlusNormal"/>
        <w:jc w:val="right"/>
      </w:pPr>
    </w:p>
    <w:p>
      <w:pPr>
        <w:pStyle w:val="ConsPlusNormal"/>
        <w:jc w:val="right"/>
      </w:pPr>
      <w:r>
        <w:t>Одобрен</w:t>
      </w:r>
    </w:p>
    <w:p>
      <w:pPr>
        <w:pStyle w:val="ConsPlusNormal"/>
        <w:jc w:val="right"/>
      </w:pPr>
      <w:r>
        <w:t>Советом Федерации</w:t>
      </w:r>
    </w:p>
    <w:p>
      <w:pPr>
        <w:pStyle w:val="ConsPlusNormal"/>
        <w:jc w:val="right"/>
      </w:pPr>
      <w:r>
        <w:t>9 июля 1998 года</w:t>
      </w:r>
    </w:p>
    <w:p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17.07.1999 </w:t>
            </w:r>
            <w:hyperlink r:id="rId5" w:history="1">
              <w:r>
                <w:rPr>
                  <w:color w:val="0000FF"/>
                </w:rPr>
                <w:t>N 181-ФЗ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25.10.2001 </w:t>
            </w:r>
            <w:hyperlink r:id="rId6" w:history="1">
              <w:r>
                <w:rPr>
                  <w:color w:val="0000FF"/>
                </w:rPr>
                <w:t>N 141-ФЗ</w:t>
              </w:r>
            </w:hyperlink>
            <w:r>
              <w:rPr>
                <w:color w:val="392C69"/>
              </w:rPr>
              <w:t xml:space="preserve">, от 30.12.2001 </w:t>
            </w:r>
            <w:hyperlink r:id="rId7" w:history="1">
              <w:r>
                <w:rPr>
                  <w:color w:val="0000FF"/>
                </w:rPr>
                <w:t>N 196-ФЗ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Трудового </w:t>
            </w:r>
            <w:hyperlink r:id="rId8" w:history="1">
              <w:r>
                <w:rPr>
                  <w:color w:val="0000FF"/>
                </w:rPr>
                <w:t>кодекса</w:t>
              </w:r>
            </w:hyperlink>
            <w:r>
              <w:rPr>
                <w:color w:val="392C69"/>
              </w:rPr>
              <w:t xml:space="preserve"> РФ от 30.12.2001 N 197-ФЗ,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Федеральных законов от 26.11.2002 </w:t>
            </w:r>
            <w:hyperlink r:id="rId9" w:history="1">
              <w:r>
                <w:rPr>
                  <w:color w:val="0000FF"/>
                </w:rPr>
                <w:t>N 152-ФЗ</w:t>
              </w:r>
            </w:hyperlink>
            <w:r>
              <w:rPr>
                <w:color w:val="392C69"/>
              </w:rPr>
              <w:t xml:space="preserve">, от 22.04.2003 </w:t>
            </w:r>
            <w:hyperlink r:id="rId10" w:history="1">
              <w:r>
                <w:rPr>
                  <w:color w:val="0000FF"/>
                </w:rPr>
                <w:t>N 47-ФЗ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07.07.2003 </w:t>
            </w:r>
            <w:hyperlink r:id="rId11" w:history="1">
              <w:r>
                <w:rPr>
                  <w:color w:val="0000FF"/>
                </w:rPr>
                <w:t>N 118-ФЗ</w:t>
              </w:r>
            </w:hyperlink>
            <w:r>
              <w:rPr>
                <w:color w:val="392C69"/>
              </w:rPr>
              <w:t xml:space="preserve">, от 23.10.2003 </w:t>
            </w:r>
            <w:hyperlink r:id="rId12" w:history="1">
              <w:r>
                <w:rPr>
                  <w:color w:val="0000FF"/>
                </w:rPr>
                <w:t>N 132-ФЗ</w:t>
              </w:r>
            </w:hyperlink>
            <w:r>
              <w:rPr>
                <w:color w:val="392C69"/>
              </w:rPr>
              <w:t xml:space="preserve">, от 23.12.2003 </w:t>
            </w:r>
            <w:hyperlink r:id="rId13" w:history="1">
              <w:r>
                <w:rPr>
                  <w:color w:val="0000FF"/>
                </w:rPr>
                <w:t>N 185-ФЗ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22.08.2004 </w:t>
            </w:r>
            <w:hyperlink r:id="rId14" w:history="1">
              <w:r>
                <w:rPr>
                  <w:color w:val="0000FF"/>
                </w:rPr>
                <w:t>N 122-ФЗ</w:t>
              </w:r>
            </w:hyperlink>
            <w:r>
              <w:rPr>
                <w:color w:val="392C69"/>
              </w:rPr>
              <w:t xml:space="preserve">, от 01.12.2004 </w:t>
            </w:r>
            <w:hyperlink r:id="rId15" w:history="1">
              <w:r>
                <w:rPr>
                  <w:color w:val="0000FF"/>
                </w:rPr>
                <w:t>N 152-ФЗ</w:t>
              </w:r>
            </w:hyperlink>
            <w:r>
              <w:rPr>
                <w:color w:val="392C69"/>
              </w:rPr>
              <w:t xml:space="preserve">, от 29.12.2006 </w:t>
            </w:r>
            <w:hyperlink r:id="rId16" w:history="1">
              <w:r>
                <w:rPr>
                  <w:color w:val="0000FF"/>
                </w:rPr>
                <w:t>N 259-ФЗ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21.07.2007 </w:t>
            </w:r>
            <w:hyperlink r:id="rId17" w:history="1">
              <w:r>
                <w:rPr>
                  <w:color w:val="0000FF"/>
                </w:rPr>
                <w:t>N 192-ФЗ</w:t>
              </w:r>
            </w:hyperlink>
            <w:r>
              <w:rPr>
                <w:color w:val="392C69"/>
              </w:rPr>
              <w:t xml:space="preserve">, от 23.07.2008 </w:t>
            </w:r>
            <w:hyperlink r:id="rId18" w:history="1">
              <w:r>
                <w:rPr>
                  <w:color w:val="0000FF"/>
                </w:rPr>
                <w:t>N 160-ФЗ</w:t>
              </w:r>
            </w:hyperlink>
            <w:r>
              <w:rPr>
                <w:color w:val="392C69"/>
              </w:rPr>
              <w:t xml:space="preserve">, от 24.07.2009 </w:t>
            </w:r>
            <w:hyperlink r:id="rId19" w:history="1">
              <w:r>
                <w:rPr>
                  <w:color w:val="0000FF"/>
                </w:rPr>
                <w:t>N 213-ФЗ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28.11.2009 </w:t>
            </w:r>
            <w:hyperlink r:id="rId20" w:history="1">
              <w:r>
                <w:rPr>
                  <w:color w:val="0000FF"/>
                </w:rPr>
                <w:t>N 295-ФЗ</w:t>
              </w:r>
            </w:hyperlink>
            <w:r>
              <w:rPr>
                <w:color w:val="392C69"/>
              </w:rPr>
              <w:t xml:space="preserve">, от 19.05.2010 </w:t>
            </w:r>
            <w:hyperlink r:id="rId21" w:history="1">
              <w:r>
                <w:rPr>
                  <w:color w:val="0000FF"/>
                </w:rPr>
                <w:t>N 90-ФЗ</w:t>
              </w:r>
            </w:hyperlink>
            <w:r>
              <w:rPr>
                <w:color w:val="392C69"/>
              </w:rPr>
              <w:t xml:space="preserve">, от 27.07.2010 </w:t>
            </w:r>
            <w:hyperlink r:id="rId22" w:history="1">
              <w:r>
                <w:rPr>
                  <w:color w:val="0000FF"/>
                </w:rPr>
                <w:t>N 226-ФЗ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29.11.2010 </w:t>
            </w:r>
            <w:hyperlink r:id="rId23" w:history="1">
              <w:r>
                <w:rPr>
                  <w:color w:val="0000FF"/>
                </w:rPr>
                <w:t>N 313-ФЗ</w:t>
              </w:r>
            </w:hyperlink>
            <w:r>
              <w:rPr>
                <w:color w:val="392C69"/>
              </w:rPr>
              <w:t xml:space="preserve">, от 08.12.2010 </w:t>
            </w:r>
            <w:hyperlink r:id="rId24" w:history="1">
              <w:r>
                <w:rPr>
                  <w:color w:val="0000FF"/>
                </w:rPr>
                <w:t>N 348-ФЗ</w:t>
              </w:r>
            </w:hyperlink>
            <w:r>
              <w:rPr>
                <w:color w:val="392C69"/>
              </w:rPr>
              <w:t xml:space="preserve">, от 09.12.2010 </w:t>
            </w:r>
            <w:hyperlink r:id="rId25" w:history="1">
              <w:r>
                <w:rPr>
                  <w:color w:val="0000FF"/>
                </w:rPr>
                <w:t>N 350-ФЗ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06.11.2011 </w:t>
            </w:r>
            <w:hyperlink r:id="rId26" w:history="1">
              <w:r>
                <w:rPr>
                  <w:color w:val="0000FF"/>
                </w:rPr>
                <w:t>N 300-ФЗ</w:t>
              </w:r>
            </w:hyperlink>
            <w:r>
              <w:rPr>
                <w:color w:val="392C69"/>
              </w:rPr>
              <w:t xml:space="preserve">, от 03.12.2011 </w:t>
            </w:r>
            <w:hyperlink r:id="rId27" w:history="1">
              <w:r>
                <w:rPr>
                  <w:color w:val="0000FF"/>
                </w:rPr>
                <w:t>N 383-ФЗ</w:t>
              </w:r>
            </w:hyperlink>
            <w:r>
              <w:rPr>
                <w:color w:val="392C69"/>
              </w:rPr>
              <w:t xml:space="preserve">, от 29.02.2012 </w:t>
            </w:r>
            <w:hyperlink r:id="rId28" w:history="1">
              <w:r>
                <w:rPr>
                  <w:color w:val="0000FF"/>
                </w:rPr>
                <w:t>N 16-ФЗ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05.04.2013 </w:t>
            </w:r>
            <w:hyperlink r:id="rId29" w:history="1">
              <w:r>
                <w:rPr>
                  <w:color w:val="0000FF"/>
                </w:rPr>
                <w:t>N 36-ФЗ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30" w:history="1">
              <w:r>
                <w:rPr>
                  <w:color w:val="0000FF"/>
                </w:rPr>
                <w:t>N 185-ФЗ</w:t>
              </w:r>
            </w:hyperlink>
            <w:r>
              <w:rPr>
                <w:color w:val="392C69"/>
              </w:rPr>
              <w:t xml:space="preserve">, от 02.12.2013 </w:t>
            </w:r>
            <w:hyperlink r:id="rId31" w:history="1">
              <w:r>
                <w:rPr>
                  <w:color w:val="0000FF"/>
                </w:rPr>
                <w:t>N 331-ФЗ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21.12.2013 </w:t>
            </w:r>
            <w:hyperlink r:id="rId32" w:history="1">
              <w:r>
                <w:rPr>
                  <w:color w:val="0000FF"/>
                </w:rPr>
                <w:t>N 358-ФЗ</w:t>
              </w:r>
            </w:hyperlink>
            <w:r>
              <w:rPr>
                <w:color w:val="392C69"/>
              </w:rPr>
              <w:t xml:space="preserve">, от 28.12.2013 </w:t>
            </w:r>
            <w:hyperlink r:id="rId33" w:history="1">
              <w:r>
                <w:rPr>
                  <w:color w:val="0000FF"/>
                </w:rPr>
                <w:t>N 421-ФЗ</w:t>
              </w:r>
            </w:hyperlink>
            <w:r>
              <w:rPr>
                <w:color w:val="392C69"/>
              </w:rPr>
              <w:t xml:space="preserve">, от 02.04.2014 </w:t>
            </w:r>
            <w:hyperlink r:id="rId34" w:history="1">
              <w:r>
                <w:rPr>
                  <w:color w:val="0000FF"/>
                </w:rPr>
                <w:t>N 59-ФЗ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05.05.2014 </w:t>
            </w:r>
            <w:hyperlink r:id="rId35" w:history="1">
              <w:r>
                <w:rPr>
                  <w:color w:val="0000FF"/>
                </w:rPr>
                <w:t>N 116-ФЗ</w:t>
              </w:r>
            </w:hyperlink>
            <w:r>
              <w:rPr>
                <w:color w:val="392C69"/>
              </w:rPr>
              <w:t xml:space="preserve">, от 28.06.2014 </w:t>
            </w:r>
            <w:hyperlink r:id="rId36" w:history="1">
              <w:r>
                <w:rPr>
                  <w:color w:val="0000FF"/>
                </w:rPr>
                <w:t>N 188-ФЗ</w:t>
              </w:r>
            </w:hyperlink>
            <w:r>
              <w:rPr>
                <w:color w:val="392C69"/>
              </w:rPr>
              <w:t xml:space="preserve">, от 21.07.2014 </w:t>
            </w:r>
            <w:hyperlink r:id="rId37" w:history="1">
              <w:r>
                <w:rPr>
                  <w:color w:val="0000FF"/>
                </w:rPr>
                <w:t>N 216-ФЗ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01.12.2014 </w:t>
            </w:r>
            <w:hyperlink r:id="rId38" w:history="1">
              <w:r>
                <w:rPr>
                  <w:color w:val="0000FF"/>
                </w:rPr>
                <w:t>N 406-ФЗ</w:t>
              </w:r>
            </w:hyperlink>
            <w:r>
              <w:rPr>
                <w:color w:val="392C69"/>
              </w:rPr>
              <w:t xml:space="preserve">, от 29.12.2015 </w:t>
            </w:r>
            <w:hyperlink r:id="rId39" w:history="1">
              <w:r>
                <w:rPr>
                  <w:color w:val="0000FF"/>
                </w:rPr>
                <w:t>N 394-ФЗ</w:t>
              </w:r>
            </w:hyperlink>
            <w:r>
              <w:rPr>
                <w:color w:val="392C69"/>
              </w:rPr>
              <w:t xml:space="preserve">, от 03.07.2016 </w:t>
            </w:r>
            <w:hyperlink r:id="rId40" w:history="1">
              <w:r>
                <w:rPr>
                  <w:color w:val="0000FF"/>
                </w:rPr>
                <w:t>N 250-ФЗ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19.12.2016 </w:t>
            </w:r>
            <w:hyperlink r:id="rId41" w:history="1">
              <w:r>
                <w:rPr>
                  <w:color w:val="0000FF"/>
                </w:rPr>
                <w:t>N 444-ФЗ</w:t>
              </w:r>
            </w:hyperlink>
            <w:r>
              <w:rPr>
                <w:color w:val="392C69"/>
              </w:rPr>
              <w:t xml:space="preserve">, от 28.12.2016 </w:t>
            </w:r>
            <w:hyperlink r:id="rId42" w:history="1">
              <w:r>
                <w:rPr>
                  <w:color w:val="0000FF"/>
                </w:rPr>
                <w:t>N 493-ФЗ</w:t>
              </w:r>
            </w:hyperlink>
            <w:r>
              <w:rPr>
                <w:color w:val="392C69"/>
              </w:rPr>
              <w:t xml:space="preserve">, от 29.07.2017 </w:t>
            </w:r>
            <w:hyperlink r:id="rId43" w:history="1">
              <w:r>
                <w:rPr>
                  <w:color w:val="0000FF"/>
                </w:rPr>
                <w:t>N 272-ФЗ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07.03.2018 </w:t>
            </w:r>
            <w:hyperlink r:id="rId44" w:history="1">
              <w:r>
                <w:rPr>
                  <w:color w:val="0000FF"/>
                </w:rPr>
                <w:t>N 56-ФЗ</w:t>
              </w:r>
            </w:hyperlink>
            <w:r>
              <w:rPr>
                <w:color w:val="392C69"/>
              </w:rPr>
              <w:t xml:space="preserve">, от 02.12.2019 </w:t>
            </w:r>
            <w:hyperlink r:id="rId45" w:history="1">
              <w:r>
                <w:rPr>
                  <w:color w:val="0000FF"/>
                </w:rPr>
                <w:t>N 413-ФЗ</w:t>
              </w:r>
            </w:hyperlink>
            <w:r>
              <w:rPr>
                <w:color w:val="392C69"/>
              </w:rPr>
              <w:t xml:space="preserve">, от 27.12.2019 </w:t>
            </w:r>
            <w:hyperlink r:id="rId46" w:history="1">
              <w:r>
                <w:rPr>
                  <w:color w:val="0000FF"/>
                </w:rPr>
                <w:t>N 486-ФЗ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01.03.2020 </w:t>
            </w:r>
            <w:hyperlink r:id="rId47" w:history="1">
              <w:r>
                <w:rPr>
                  <w:color w:val="0000FF"/>
                </w:rPr>
                <w:t>N 43-ФЗ</w:t>
              </w:r>
            </w:hyperlink>
            <w:r>
              <w:rPr>
                <w:color w:val="392C69"/>
              </w:rPr>
              <w:t xml:space="preserve">, от 01.04.2020 </w:t>
            </w:r>
            <w:hyperlink r:id="rId48" w:history="1">
              <w:r>
                <w:rPr>
                  <w:color w:val="0000FF"/>
                </w:rPr>
                <w:t>N 102-ФЗ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Федеральными законами от 02.01.2000 </w:t>
            </w:r>
            <w:hyperlink r:id="rId49" w:history="1">
              <w:r>
                <w:rPr>
                  <w:color w:val="0000FF"/>
                </w:rPr>
                <w:t>N 10-ФЗ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11.02.2002 </w:t>
            </w:r>
            <w:hyperlink r:id="rId50" w:history="1">
              <w:r>
                <w:rPr>
                  <w:color w:val="0000FF"/>
                </w:rPr>
                <w:t>N 17-ФЗ</w:t>
              </w:r>
            </w:hyperlink>
            <w:r>
              <w:rPr>
                <w:color w:val="392C69"/>
              </w:rPr>
              <w:t xml:space="preserve">, от 08.02.2003 </w:t>
            </w:r>
            <w:hyperlink r:id="rId51" w:history="1">
              <w:r>
                <w:rPr>
                  <w:color w:val="0000FF"/>
                </w:rPr>
                <w:t>N 25-ФЗ</w:t>
              </w:r>
            </w:hyperlink>
            <w:r>
              <w:rPr>
                <w:color w:val="392C69"/>
              </w:rPr>
              <w:t xml:space="preserve">, от 08.12.2003 </w:t>
            </w:r>
            <w:hyperlink r:id="rId52" w:history="1">
              <w:r>
                <w:rPr>
                  <w:color w:val="0000FF"/>
                </w:rPr>
                <w:t>N 166-ФЗ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29.12.2004 </w:t>
            </w:r>
            <w:hyperlink r:id="rId53" w:history="1">
              <w:r>
                <w:rPr>
                  <w:color w:val="0000FF"/>
                </w:rPr>
                <w:t>N 202-ФЗ</w:t>
              </w:r>
            </w:hyperlink>
            <w:r>
              <w:rPr>
                <w:color w:val="392C69"/>
              </w:rPr>
              <w:t xml:space="preserve">, от 22.12.2005 </w:t>
            </w:r>
            <w:hyperlink r:id="rId54" w:history="1">
              <w:r>
                <w:rPr>
                  <w:color w:val="0000FF"/>
                </w:rPr>
                <w:t>N 180-ФЗ</w:t>
              </w:r>
            </w:hyperlink>
            <w:r>
              <w:rPr>
                <w:color w:val="392C69"/>
              </w:rPr>
              <w:t xml:space="preserve">, от 19.12.2006 </w:t>
            </w:r>
            <w:hyperlink r:id="rId55" w:history="1">
              <w:r>
                <w:rPr>
                  <w:color w:val="0000FF"/>
                </w:rPr>
                <w:t>N 234-ФЗ</w:t>
              </w:r>
            </w:hyperlink>
            <w:r>
              <w:rPr>
                <w:color w:val="392C69"/>
              </w:rPr>
              <w:t>,</w:t>
            </w:r>
          </w:p>
          <w:p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21.07.2007 </w:t>
            </w:r>
            <w:hyperlink r:id="rId56" w:history="1">
              <w:r>
                <w:rPr>
                  <w:color w:val="0000FF"/>
                </w:rPr>
                <w:t>N 183-ФЗ</w:t>
              </w:r>
            </w:hyperlink>
            <w:r>
              <w:rPr>
                <w:color w:val="392C69"/>
              </w:rPr>
              <w:t>)</w:t>
            </w:r>
          </w:p>
        </w:tc>
      </w:tr>
    </w:tbl>
    <w:p>
      <w:pPr>
        <w:pStyle w:val="ConsPlusNormal"/>
        <w:ind w:firstLine="540"/>
        <w:jc w:val="both"/>
      </w:pPr>
    </w:p>
    <w:p>
      <w:pPr>
        <w:pStyle w:val="ConsPlusNormal"/>
        <w:ind w:firstLine="540"/>
        <w:jc w:val="both"/>
      </w:pPr>
      <w:r>
        <w:t>Настоящий Федеральный закон устанавливает в Российской Федерации правовые, экономические и организационные основы обязательного социального страхования от несчастных случаев на производстве и профессиональных заболеваний и определяет порядок возмещения вреда, причиненного жизни и здоровью работника при исполнении им обязанностей по трудовому договору и в иных установленных настоящим Федеральным законом случаях.</w:t>
      </w:r>
    </w:p>
    <w:p>
      <w:pPr>
        <w:pStyle w:val="ConsPlusNormal"/>
        <w:jc w:val="both"/>
      </w:pPr>
      <w:r>
        <w:t xml:space="preserve">(в ред. Федерального </w:t>
      </w:r>
      <w:hyperlink r:id="rId57" w:history="1">
        <w:r>
          <w:rPr>
            <w:color w:val="0000FF"/>
          </w:rPr>
          <w:t>закона</w:t>
        </w:r>
      </w:hyperlink>
      <w:r>
        <w:t xml:space="preserve"> от 08.12.2010 N 348-ФЗ)</w:t>
      </w:r>
    </w:p>
    <w:p>
      <w:pPr>
        <w:pStyle w:val="ConsPlusNormal"/>
      </w:pPr>
    </w:p>
    <w:p>
      <w:pPr>
        <w:pStyle w:val="ConsPlusNormal"/>
      </w:pPr>
      <w:bookmarkStart w:id="0" w:name="P884"/>
      <w:bookmarkEnd w:id="0"/>
    </w:p>
    <w:p>
      <w:pPr>
        <w:pStyle w:val="ConsPlusTitle"/>
        <w:jc w:val="center"/>
        <w:outlineLvl w:val="0"/>
      </w:pPr>
      <w:r>
        <w:t>Глава IV.3. ОТВЕТСТВЕННОСТЬ ЗА СОВЕРШЕНИЕ НАРУШЕНИЙ</w:t>
      </w:r>
    </w:p>
    <w:p>
      <w:pPr>
        <w:pStyle w:val="ConsPlusTitle"/>
        <w:jc w:val="center"/>
      </w:pPr>
      <w:r>
        <w:lastRenderedPageBreak/>
        <w:t>ЗАКОНОДАТЕЛЬСТВА РОССИЙСКОЙ ФЕДЕРАЦИИ ОБ ОБЯЗАТЕЛЬНОМ</w:t>
      </w:r>
    </w:p>
    <w:p>
      <w:pPr>
        <w:pStyle w:val="ConsPlusTitle"/>
        <w:jc w:val="center"/>
      </w:pPr>
      <w:r>
        <w:t>СОЦИАЛЬНОМ СТРАХОВАНИИ ОТ НЕСЧАСТНЫХ СЛУЧАЕВ</w:t>
      </w:r>
    </w:p>
    <w:p>
      <w:pPr>
        <w:pStyle w:val="ConsPlusTitle"/>
        <w:jc w:val="center"/>
      </w:pPr>
      <w:r>
        <w:t>НА ПРОИЗВОДСТВЕ И ПРОФЕССИОНАЛЬНЫХ ЗАБОЛЕВАНИЙ</w:t>
      </w:r>
    </w:p>
    <w:p>
      <w:pPr>
        <w:pStyle w:val="ConsPlusNormal"/>
        <w:jc w:val="center"/>
      </w:pPr>
      <w:r>
        <w:t xml:space="preserve">(введена Федеральным </w:t>
      </w:r>
      <w:hyperlink r:id="rId58" w:history="1">
        <w:r>
          <w:rPr>
            <w:color w:val="0000FF"/>
          </w:rPr>
          <w:t>законом</w:t>
        </w:r>
      </w:hyperlink>
      <w:r>
        <w:t xml:space="preserve"> от 03.07.2016 N 250-ФЗ)</w:t>
      </w:r>
    </w:p>
    <w:p>
      <w:pPr>
        <w:pStyle w:val="ConsPlusNormal"/>
        <w:jc w:val="both"/>
      </w:pPr>
    </w:p>
    <w:p>
      <w:pPr>
        <w:pStyle w:val="ConsPlusTitle"/>
        <w:ind w:firstLine="540"/>
        <w:jc w:val="both"/>
        <w:outlineLvl w:val="1"/>
      </w:pPr>
      <w:r>
        <w:t>Статья 26.22. Понятие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</w:t>
      </w:r>
    </w:p>
    <w:p>
      <w:pPr>
        <w:pStyle w:val="ConsPlusNormal"/>
        <w:ind w:firstLine="540"/>
        <w:jc w:val="both"/>
      </w:pPr>
      <w:r>
        <w:t xml:space="preserve">(введена Федеральным </w:t>
      </w:r>
      <w:hyperlink r:id="rId59" w:history="1">
        <w:r>
          <w:rPr>
            <w:color w:val="0000FF"/>
          </w:rPr>
          <w:t>законом</w:t>
        </w:r>
      </w:hyperlink>
      <w:r>
        <w:t xml:space="preserve"> от 03.07.2016 N 250-ФЗ)</w:t>
      </w:r>
    </w:p>
    <w:p>
      <w:pPr>
        <w:pStyle w:val="ConsPlusNormal"/>
        <w:jc w:val="both"/>
      </w:pPr>
    </w:p>
    <w:p>
      <w:pPr>
        <w:pStyle w:val="ConsPlusNormal"/>
        <w:ind w:firstLine="540"/>
        <w:jc w:val="both"/>
      </w:pPr>
      <w:r>
        <w:t>1.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признается виновно совершенное противоправное деяние (действие или бездействие) страхователя или банка (иной кредитной организации), за которое настоящим Федеральным законом установлена ответственность.</w:t>
      </w:r>
    </w:p>
    <w:p>
      <w:pPr>
        <w:pStyle w:val="ConsPlusNormal"/>
        <w:spacing w:before="220"/>
        <w:ind w:firstLine="540"/>
        <w:jc w:val="both"/>
      </w:pPr>
      <w:r>
        <w:t>2. Привлечение к ответственности за совершение правонарушений, предусмотренных настоящим Федеральным законом, осуществляется территориальными органами страховщика.</w:t>
      </w:r>
    </w:p>
    <w:p>
      <w:pPr>
        <w:pStyle w:val="ConsPlusNormal"/>
        <w:spacing w:before="220"/>
        <w:ind w:firstLine="540"/>
        <w:jc w:val="both"/>
      </w:pPr>
      <w:r>
        <w:t>3. Привлечение организации к ответственности за нарушение законодательства Российской Федерации об обязательном социальном страховании от несчастных случаев на производстве и профессиональных заболеваний не освобождает ее должностных лиц при наличии соответствующих оснований от административной, уголовной или иной ответственности, предусмотренной законодательством Российской Федерации.</w:t>
      </w:r>
    </w:p>
    <w:p>
      <w:pPr>
        <w:pStyle w:val="ConsPlusNormal"/>
        <w:jc w:val="both"/>
      </w:pPr>
      <w:r>
        <w:t xml:space="preserve">(в ред. Федерального </w:t>
      </w:r>
      <w:hyperlink r:id="rId60" w:history="1">
        <w:r>
          <w:rPr>
            <w:color w:val="0000FF"/>
          </w:rPr>
          <w:t>закона</w:t>
        </w:r>
      </w:hyperlink>
      <w:r>
        <w:t xml:space="preserve"> от 29.07.2017 N 272-ФЗ)</w:t>
      </w:r>
    </w:p>
    <w:p>
      <w:pPr>
        <w:pStyle w:val="ConsPlusNormal"/>
        <w:jc w:val="both"/>
      </w:pPr>
    </w:p>
    <w:p>
      <w:pPr>
        <w:pStyle w:val="ConsPlusTitle"/>
        <w:ind w:firstLine="540"/>
        <w:jc w:val="both"/>
        <w:outlineLvl w:val="1"/>
      </w:pPr>
      <w:r>
        <w:t>Статья 26.23. Лица, подлежащие ответственности за совершение правонарушений</w:t>
      </w:r>
    </w:p>
    <w:p>
      <w:pPr>
        <w:pStyle w:val="ConsPlusNormal"/>
        <w:ind w:firstLine="540"/>
        <w:jc w:val="both"/>
      </w:pPr>
      <w:r>
        <w:t xml:space="preserve">(введена Федеральным </w:t>
      </w:r>
      <w:hyperlink r:id="rId61" w:history="1">
        <w:r>
          <w:rPr>
            <w:color w:val="0000FF"/>
          </w:rPr>
          <w:t>законом</w:t>
        </w:r>
      </w:hyperlink>
      <w:r>
        <w:t xml:space="preserve"> от 03.07.2016 N 250-ФЗ)</w:t>
      </w:r>
    </w:p>
    <w:p>
      <w:pPr>
        <w:pStyle w:val="ConsPlusNormal"/>
        <w:jc w:val="both"/>
      </w:pPr>
    </w:p>
    <w:p>
      <w:pPr>
        <w:pStyle w:val="ConsPlusNormal"/>
        <w:ind w:firstLine="540"/>
        <w:jc w:val="both"/>
      </w:pPr>
      <w:r>
        <w:t>1. Ответственность за совершение правонарушений несут юридические лица, индивидуальные предприниматели и физические лица в случаях, предусмотренных настоящим Федеральным законом.</w:t>
      </w:r>
    </w:p>
    <w:p>
      <w:pPr>
        <w:pStyle w:val="ConsPlusNormal"/>
        <w:spacing w:before="220"/>
        <w:ind w:firstLine="540"/>
        <w:jc w:val="both"/>
      </w:pPr>
      <w:r>
        <w:t>2. Физическое лицо может быть привлечено к ответственности за совершение правонарушений с шестнадцатилетнего возраста.</w:t>
      </w:r>
    </w:p>
    <w:p>
      <w:pPr>
        <w:pStyle w:val="ConsPlusNormal"/>
        <w:jc w:val="both"/>
      </w:pPr>
    </w:p>
    <w:p>
      <w:pPr>
        <w:pStyle w:val="ConsPlusTitle"/>
        <w:ind w:firstLine="540"/>
        <w:jc w:val="both"/>
        <w:outlineLvl w:val="1"/>
      </w:pPr>
      <w:r>
        <w:t>Статья 26.24. Формы вины при совершении правонарушения</w:t>
      </w:r>
    </w:p>
    <w:p>
      <w:pPr>
        <w:pStyle w:val="ConsPlusNormal"/>
        <w:ind w:firstLine="540"/>
        <w:jc w:val="both"/>
      </w:pPr>
      <w:r>
        <w:t xml:space="preserve">(введена Федеральным </w:t>
      </w:r>
      <w:hyperlink r:id="rId62" w:history="1">
        <w:r>
          <w:rPr>
            <w:color w:val="0000FF"/>
          </w:rPr>
          <w:t>законом</w:t>
        </w:r>
      </w:hyperlink>
      <w:r>
        <w:t xml:space="preserve"> от 03.07.2016 N 250-ФЗ)</w:t>
      </w:r>
    </w:p>
    <w:p>
      <w:pPr>
        <w:pStyle w:val="ConsPlusNormal"/>
        <w:jc w:val="both"/>
      </w:pPr>
    </w:p>
    <w:p>
      <w:pPr>
        <w:pStyle w:val="ConsPlusNormal"/>
        <w:ind w:firstLine="540"/>
        <w:jc w:val="both"/>
      </w:pPr>
      <w:r>
        <w:t>1. Виновным в совершении правонарушения признается лицо, совершившее противоправное деяние умышленно или по неосторожности.</w:t>
      </w:r>
    </w:p>
    <w:p>
      <w:pPr>
        <w:pStyle w:val="ConsPlusNormal"/>
        <w:spacing w:before="220"/>
        <w:ind w:firstLine="540"/>
        <w:jc w:val="both"/>
      </w:pPr>
      <w:r>
        <w:t>2. Правонарушение признается совершенным умышленно, если лицо, его совершившее, осознавало противоправный характер своих действий (бездействия), желало либо сознательно допускало наступление вредных последствий таких действий (бездействия).</w:t>
      </w:r>
    </w:p>
    <w:p>
      <w:pPr>
        <w:pStyle w:val="ConsPlusNormal"/>
        <w:spacing w:before="220"/>
        <w:ind w:firstLine="540"/>
        <w:jc w:val="both"/>
      </w:pPr>
      <w:r>
        <w:t>3. Правонарушение признается совершенным по неосторожности, если лицо, его совершившее, не осознавало противоправного характера своих действий (бездействия) либо вредного характера последствий, возникших вследствие этих действий (бездействия), хотя должно было и могло это осознавать.</w:t>
      </w:r>
    </w:p>
    <w:p>
      <w:pPr>
        <w:pStyle w:val="ConsPlusNormal"/>
        <w:spacing w:before="220"/>
        <w:ind w:firstLine="540"/>
        <w:jc w:val="both"/>
      </w:pPr>
      <w:r>
        <w:t>4. Вина организации в совершении правонарушения определяется в зависимости от вины ее должностных лиц либо ее представителей, действия (бездействие) которых обусловили совершение правонарушения.</w:t>
      </w:r>
    </w:p>
    <w:p>
      <w:pPr>
        <w:pStyle w:val="ConsPlusNormal"/>
        <w:jc w:val="both"/>
      </w:pPr>
    </w:p>
    <w:p>
      <w:pPr>
        <w:pStyle w:val="ConsPlusTitle"/>
        <w:ind w:firstLine="540"/>
        <w:jc w:val="both"/>
        <w:outlineLvl w:val="1"/>
      </w:pPr>
      <w:r>
        <w:lastRenderedPageBreak/>
        <w:t>Статья 26.25. Обстоятельства, исключающие вину лица в совершении правонарушения</w:t>
      </w:r>
    </w:p>
    <w:p>
      <w:pPr>
        <w:pStyle w:val="ConsPlusNormal"/>
        <w:ind w:firstLine="540"/>
        <w:jc w:val="both"/>
      </w:pPr>
      <w:r>
        <w:t xml:space="preserve">(введена Федеральным </w:t>
      </w:r>
      <w:hyperlink r:id="rId63" w:history="1">
        <w:r>
          <w:rPr>
            <w:color w:val="0000FF"/>
          </w:rPr>
          <w:t>законом</w:t>
        </w:r>
      </w:hyperlink>
      <w:r>
        <w:t xml:space="preserve"> от 03.07.2016 N 250-ФЗ)</w:t>
      </w:r>
    </w:p>
    <w:p>
      <w:pPr>
        <w:pStyle w:val="ConsPlusNormal"/>
        <w:jc w:val="both"/>
      </w:pPr>
    </w:p>
    <w:p>
      <w:pPr>
        <w:pStyle w:val="ConsPlusNormal"/>
        <w:ind w:firstLine="540"/>
        <w:jc w:val="both"/>
      </w:pPr>
      <w:bookmarkStart w:id="1" w:name="P1250"/>
      <w:bookmarkEnd w:id="1"/>
      <w:r>
        <w:t>1. Обстоятельствами, исключающими вину лица в совершении правонарушения, признаются:</w:t>
      </w:r>
    </w:p>
    <w:p>
      <w:pPr>
        <w:pStyle w:val="ConsPlusNormal"/>
        <w:spacing w:before="220"/>
        <w:ind w:firstLine="540"/>
        <w:jc w:val="both"/>
      </w:pPr>
      <w:r>
        <w:t>1) совершение деяния, содержащего признаки правонарушения, вследствие стихийного бедствия или других чрезвычайных и непреодолимых обстоятельств (указанные обстоятельства устанавливаются наличием общеизвестных фактов, публикаций в средствах массовой информации и иными способами, не нуждающимися в специальных средствах доказывания);</w:t>
      </w:r>
    </w:p>
    <w:p>
      <w:pPr>
        <w:pStyle w:val="ConsPlusNormal"/>
        <w:spacing w:before="220"/>
        <w:ind w:firstLine="540"/>
        <w:jc w:val="both"/>
      </w:pPr>
      <w:r>
        <w:t>2) совершение деяния, содержащего признаки правонарушения, страхователем - физическим лицом, находившимся в момент его совершения в состоянии, при котором это лицо не могло отдавать себе отчета в своих действиях или руководить ими вследствие болезненного состояния (указанные обстоятельства доказываются предоставлением в территориальный орган страховщика документов, которые по смыслу, содержанию и дате относятся к тому периоду, в котором совершено правонарушение);</w:t>
      </w:r>
    </w:p>
    <w:p>
      <w:pPr>
        <w:pStyle w:val="ConsPlusNormal"/>
        <w:spacing w:before="220"/>
        <w:ind w:firstLine="540"/>
        <w:jc w:val="both"/>
      </w:pPr>
      <w:r>
        <w:t>3) выполнение страхователем предписаний, предусмотренных письменными разъяснениями о порядке исчисления, уплаты страховых взносов или по иным вопросам применения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заболеваний, данных ему либо неопределенному кругу лиц страховщиком (территориальным органом страховщика) или другим уполномоченным органом государственной власти (уполномоченным должностным лицом этого органа) в пределах его компетенции (указанные обстоятельства устанавливаются при наличии соответствующего документа этого органа, по смыслу и содержанию относящегося к периоду, в котором совершено правонарушение, независимо от даты издания такого документа). Положение настоящего подпункта не применяется в случае, если указанные письменные разъяснения основаны на неполной или недостоверной информации, предоставленной страхователем;</w:t>
      </w:r>
    </w:p>
    <w:p>
      <w:pPr>
        <w:pStyle w:val="ConsPlusNormal"/>
        <w:spacing w:before="220"/>
        <w:ind w:firstLine="540"/>
        <w:jc w:val="both"/>
      </w:pPr>
      <w:r>
        <w:t>4) иные обстоятельства, которые могут быть признаны судом, рассматривающим дело, исключающими вину лица в совершении правонарушения.</w:t>
      </w:r>
    </w:p>
    <w:p>
      <w:pPr>
        <w:pStyle w:val="ConsPlusNormal"/>
        <w:spacing w:before="220"/>
        <w:ind w:firstLine="540"/>
        <w:jc w:val="both"/>
      </w:pPr>
      <w:r>
        <w:t xml:space="preserve">2. При наличии обстоятельств, указанных в </w:t>
      </w:r>
      <w:hyperlink w:anchor="P1250" w:history="1">
        <w:r>
          <w:rPr>
            <w:color w:val="0000FF"/>
          </w:rPr>
          <w:t>пункте 1</w:t>
        </w:r>
      </w:hyperlink>
      <w:r>
        <w:t xml:space="preserve"> настоящей статьи, лицо не подлежит ответственности за совершение правонарушения.</w:t>
      </w:r>
    </w:p>
    <w:p>
      <w:pPr>
        <w:pStyle w:val="ConsPlusNormal"/>
        <w:jc w:val="both"/>
      </w:pPr>
    </w:p>
    <w:p>
      <w:pPr>
        <w:pStyle w:val="ConsPlusTitle"/>
        <w:ind w:firstLine="540"/>
        <w:jc w:val="both"/>
        <w:outlineLvl w:val="1"/>
      </w:pPr>
      <w:r>
        <w:t>Статья 26.26. Обстоятельства, смягчающие и отягчающие ответственность за совершение правонарушения</w:t>
      </w:r>
    </w:p>
    <w:p>
      <w:pPr>
        <w:pStyle w:val="ConsPlusNormal"/>
        <w:ind w:firstLine="540"/>
        <w:jc w:val="both"/>
      </w:pPr>
      <w:r>
        <w:t xml:space="preserve">(введена Федеральным </w:t>
      </w:r>
      <w:hyperlink r:id="rId64" w:history="1">
        <w:r>
          <w:rPr>
            <w:color w:val="0000FF"/>
          </w:rPr>
          <w:t>законом</w:t>
        </w:r>
      </w:hyperlink>
      <w:r>
        <w:t xml:space="preserve"> от 03.07.2016 N 250-ФЗ)</w:t>
      </w:r>
    </w:p>
    <w:p>
      <w:pPr>
        <w:pStyle w:val="ConsPlusNormal"/>
        <w:jc w:val="both"/>
      </w:pPr>
    </w:p>
    <w:p>
      <w:pPr>
        <w:pStyle w:val="ConsPlusNormal"/>
        <w:ind w:firstLine="540"/>
        <w:jc w:val="both"/>
      </w:pPr>
      <w:r>
        <w:t>1. Обстоятельствами, смягчающими ответственность за совершение правонарушения, признаются:</w:t>
      </w:r>
    </w:p>
    <w:p>
      <w:pPr>
        <w:pStyle w:val="ConsPlusNormal"/>
        <w:spacing w:before="220"/>
        <w:ind w:firstLine="540"/>
        <w:jc w:val="both"/>
      </w:pPr>
      <w:r>
        <w:t>1) совершение правонарушения вследствие стечения тяжелых личных или семейных обстоятельств;</w:t>
      </w:r>
    </w:p>
    <w:p>
      <w:pPr>
        <w:pStyle w:val="ConsPlusNormal"/>
        <w:spacing w:before="220"/>
        <w:ind w:firstLine="540"/>
        <w:jc w:val="both"/>
      </w:pPr>
      <w:r>
        <w:t>2) совершение правонарушения под влиянием угрозы или принуждения либо в силу материальной, служебной или иной зависимости;</w:t>
      </w:r>
    </w:p>
    <w:p>
      <w:pPr>
        <w:pStyle w:val="ConsPlusNormal"/>
        <w:spacing w:before="220"/>
        <w:ind w:firstLine="540"/>
        <w:jc w:val="both"/>
      </w:pPr>
      <w:r>
        <w:t>3) тяжелое материальное положение физического лица, привлекаемого к ответственности за совершение правонарушения;</w:t>
      </w:r>
    </w:p>
    <w:p>
      <w:pPr>
        <w:pStyle w:val="ConsPlusNormal"/>
        <w:spacing w:before="220"/>
        <w:ind w:firstLine="540"/>
        <w:jc w:val="both"/>
      </w:pPr>
      <w:r>
        <w:t>4) иные обстоятельства, которые судом или территориальным органом страховщика, рассматривающими дело, могут быть признаны смягчающими ответственность.</w:t>
      </w:r>
    </w:p>
    <w:p>
      <w:pPr>
        <w:pStyle w:val="ConsPlusNormal"/>
        <w:spacing w:before="220"/>
        <w:ind w:firstLine="540"/>
        <w:jc w:val="both"/>
      </w:pPr>
      <w:bookmarkStart w:id="2" w:name="P1265"/>
      <w:bookmarkEnd w:id="2"/>
      <w:r>
        <w:t xml:space="preserve">2. Обстоятельством, отягчающим ответственность за совершение правонарушения, признается совершение правонарушения лицом, ранее привлекаемым к ответственности за </w:t>
      </w:r>
      <w:r>
        <w:lastRenderedPageBreak/>
        <w:t>аналогичное правонарушение.</w:t>
      </w:r>
    </w:p>
    <w:p>
      <w:pPr>
        <w:pStyle w:val="ConsPlusNormal"/>
        <w:spacing w:before="220"/>
        <w:ind w:firstLine="540"/>
        <w:jc w:val="both"/>
      </w:pPr>
      <w:r>
        <w:t>3. Лицо, привлеченное к ответственности за совершение правонарушения, считается привлеченным к ответственности за это правонарушение в течение 12 месяцев со дня вступления в законную силу решения суда или акта территориального органа страховщика.</w:t>
      </w:r>
    </w:p>
    <w:p>
      <w:pPr>
        <w:pStyle w:val="ConsPlusNormal"/>
        <w:spacing w:before="220"/>
        <w:ind w:firstLine="540"/>
        <w:jc w:val="both"/>
      </w:pPr>
      <w:r>
        <w:t>4. Обстоятельства, смягчающие или отягчающие ответственность за совершение правонарушения, устанавливаются судом или территориальным органом страховщика, рассматривающими дело, и учитываются при привлечении к указанной ответственности.</w:t>
      </w:r>
    </w:p>
    <w:p>
      <w:pPr>
        <w:pStyle w:val="ConsPlusNormal"/>
        <w:spacing w:before="220"/>
        <w:ind w:firstLine="540"/>
        <w:jc w:val="both"/>
      </w:pPr>
      <w:r>
        <w:t>5. При наличии хотя бы одного смягчающего ответственность обстоятельства размер штрафа подлежит уменьшению не меньше чем в два раза по сравнению с размером, установленным соответствующей статьей настоящего Федерального закона.</w:t>
      </w:r>
    </w:p>
    <w:p>
      <w:pPr>
        <w:pStyle w:val="ConsPlusNormal"/>
        <w:spacing w:before="220"/>
        <w:ind w:firstLine="540"/>
        <w:jc w:val="both"/>
      </w:pPr>
      <w:r>
        <w:t xml:space="preserve">6. При наличии обстоятельства, предусмотренного </w:t>
      </w:r>
      <w:hyperlink w:anchor="P1265" w:history="1">
        <w:r>
          <w:rPr>
            <w:color w:val="0000FF"/>
          </w:rPr>
          <w:t>пунктом 2</w:t>
        </w:r>
      </w:hyperlink>
      <w:r>
        <w:t xml:space="preserve"> настоящей статьи, размер штрафа увеличивается на 100 процентов.</w:t>
      </w:r>
    </w:p>
    <w:p>
      <w:pPr>
        <w:pStyle w:val="ConsPlusNormal"/>
        <w:jc w:val="both"/>
      </w:pPr>
    </w:p>
    <w:p>
      <w:pPr>
        <w:pStyle w:val="ConsPlusTitle"/>
        <w:ind w:firstLine="540"/>
        <w:jc w:val="both"/>
        <w:outlineLvl w:val="1"/>
      </w:pPr>
      <w:r>
        <w:t>Статья 26.27. Срок давности привлечения к ответственности за совершение правонарушения</w:t>
      </w:r>
    </w:p>
    <w:p>
      <w:pPr>
        <w:pStyle w:val="ConsPlusNormal"/>
        <w:ind w:firstLine="540"/>
        <w:jc w:val="both"/>
      </w:pPr>
      <w:r>
        <w:t xml:space="preserve">(введена Федеральным </w:t>
      </w:r>
      <w:hyperlink r:id="rId65" w:history="1">
        <w:r>
          <w:rPr>
            <w:color w:val="0000FF"/>
          </w:rPr>
          <w:t>законом</w:t>
        </w:r>
      </w:hyperlink>
      <w:r>
        <w:t xml:space="preserve"> от 03.07.2016 N 250-ФЗ)</w:t>
      </w:r>
    </w:p>
    <w:p>
      <w:pPr>
        <w:pStyle w:val="ConsPlusNormal"/>
        <w:jc w:val="both"/>
      </w:pPr>
    </w:p>
    <w:p>
      <w:pPr>
        <w:pStyle w:val="ConsPlusNormal"/>
        <w:ind w:firstLine="540"/>
        <w:jc w:val="both"/>
      </w:pPr>
      <w:r>
        <w:t>1. Лицо не может быть привлечено к ответственности за совершение правонарушения, если со дня его совершения либо со следующего дня после дня окончания периода, в течение которого было совершено это правонарушение, и до дня вынесения решения о привлечении к ответственности истекло три года (срок давности).</w:t>
      </w:r>
    </w:p>
    <w:p>
      <w:pPr>
        <w:pStyle w:val="ConsPlusNormal"/>
        <w:spacing w:before="220"/>
        <w:ind w:firstLine="540"/>
        <w:jc w:val="both"/>
      </w:pPr>
      <w:r>
        <w:t>2. Течение срока давности привлечения к ответственности за совершение правонарушения приостанавливается, если лицо, привлекаемое к указанной ответственности, активно противодействовало проведению выездной проверки, что стало непреодолимым препятствием для ее проведения и определения территориальными органами страховщика сумм страховых взносов, подлежащих уплате страховщику.</w:t>
      </w:r>
    </w:p>
    <w:p>
      <w:pPr>
        <w:pStyle w:val="ConsPlusNormal"/>
        <w:spacing w:before="220"/>
        <w:ind w:firstLine="540"/>
        <w:jc w:val="both"/>
      </w:pPr>
      <w:r>
        <w:t xml:space="preserve">3. Течение срока давности привлечения к ответственности за совершение правонарушения считается приостановленным со дня составления акта, предусмотренного </w:t>
      </w:r>
      <w:hyperlink w:anchor="P1130" w:history="1">
        <w:r>
          <w:rPr>
            <w:color w:val="0000FF"/>
          </w:rPr>
          <w:t>пунктом 2 статьи 26.17</w:t>
        </w:r>
      </w:hyperlink>
      <w:r>
        <w:t xml:space="preserve"> настоящего Федерального закона. В этом случае течение срока давности привлечения к указанной ответственности возобновляется со дня, когда прекратили действие обстоятельства, препятствующие проведению выездной проверки, и вынесено решение о возобновлении выездной проверки.</w:t>
      </w:r>
    </w:p>
    <w:p>
      <w:pPr>
        <w:pStyle w:val="ConsPlusNormal"/>
        <w:jc w:val="both"/>
      </w:pPr>
      <w:bookmarkStart w:id="3" w:name="_GoBack"/>
      <w:bookmarkEnd w:id="3"/>
    </w:p>
    <w:sectPr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A312BD-EE34-42DD-B789-BE20567A4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F6C076501788AE9EB5DD57FBEA7BC760140CEBABFF199A42603E04803B08810D411FDCB235260AFD87CB4039B6BD676A31232210F55CE82WETAJ" TargetMode="External"/><Relationship Id="rId18" Type="http://schemas.openxmlformats.org/officeDocument/2006/relationships/hyperlink" Target="consultantplus://offline/ref=8F6C076501788AE9EB5DD57FBEA7BC760241C9BCB6F399A42603E04803B08810D411FDCB235263AFD47CB4039B6BD676A31232210F55CE82WETAJ" TargetMode="External"/><Relationship Id="rId26" Type="http://schemas.openxmlformats.org/officeDocument/2006/relationships/hyperlink" Target="consultantplus://offline/ref=8F6C076501788AE9EB5DD57FBEA7BC76014BCEB8BEF199A42603E04803B08810D411FDCB235260ADD47CB4039B6BD676A31232210F55CE82WETAJ" TargetMode="External"/><Relationship Id="rId39" Type="http://schemas.openxmlformats.org/officeDocument/2006/relationships/hyperlink" Target="consultantplus://offline/ref=8F6C076501788AE9EB5DD57FBEA7BC760249CEBDB7F499A42603E04803B08810D411FDCB235260ACD87CB4039B6BD676A31232210F55CE82WETAJ" TargetMode="External"/><Relationship Id="rId21" Type="http://schemas.openxmlformats.org/officeDocument/2006/relationships/hyperlink" Target="consultantplus://offline/ref=8F6C076501788AE9EB5DD57FBEA7BC760149CFBCB5F699A42603E04803B08810D411FDCB235260ADD47CB4039B6BD676A31232210F55CE82WETAJ" TargetMode="External"/><Relationship Id="rId34" Type="http://schemas.openxmlformats.org/officeDocument/2006/relationships/hyperlink" Target="consultantplus://offline/ref=8F6C076501788AE9EB5DD57FBEA7BC76014FCEBBB7FE99A42603E04803B08810D411FDCB235260ADD47CB4039B6BD676A31232210F55CE82WETAJ" TargetMode="External"/><Relationship Id="rId42" Type="http://schemas.openxmlformats.org/officeDocument/2006/relationships/hyperlink" Target="consultantplus://offline/ref=8F6C076501788AE9EB5DD57FBEA7BC760249C6B1BFF399A42603E04803B08810D411FDCB235260ADD47CB4039B6BD676A31232210F55CE82WETAJ" TargetMode="External"/><Relationship Id="rId47" Type="http://schemas.openxmlformats.org/officeDocument/2006/relationships/hyperlink" Target="consultantplus://offline/ref=8F6C076501788AE9EB5DD57FBEA7BC76034DC9BFB1F099A42603E04803B08810D411FDCB235260ADD47CB4039B6BD676A31232210F55CE82WETAJ" TargetMode="External"/><Relationship Id="rId50" Type="http://schemas.openxmlformats.org/officeDocument/2006/relationships/hyperlink" Target="consultantplus://offline/ref=8F6C076501788AE9EB5DD57FBEA7BC76034CCCB0BFFCC4AE2E5AEC4A04BFD707D358F1CA235360AAD623B1168A33DA73B90C35381357CCW8T0J" TargetMode="External"/><Relationship Id="rId55" Type="http://schemas.openxmlformats.org/officeDocument/2006/relationships/hyperlink" Target="consultantplus://offline/ref=8F6C076501788AE9EB5DD57FBEA7BC76074BC8BAB3FCC4AE2E5AEC4A04BFD707D358F1CA235265ABD623B1168A33DA73B90C35381357CCW8T0J" TargetMode="External"/><Relationship Id="rId63" Type="http://schemas.openxmlformats.org/officeDocument/2006/relationships/hyperlink" Target="consultantplus://offline/ref=8F6C076501788AE9EB5DD57FBEA7BC760241C9BFB0F599A42603E04803B08810D411FDCB235265AFD57CB4039B6BD676A31232210F55CE82WETAJ" TargetMode="External"/><Relationship Id="rId7" Type="http://schemas.openxmlformats.org/officeDocument/2006/relationships/hyperlink" Target="consultantplus://offline/ref=8F6C076501788AE9EB5DD57FBEA7BC76034AC8BDB3FF99A42603E04803B08810D411FDCB235261AFDB7CB4039B6BD676A31232210F55CE82WETA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F6C076501788AE9EB5DD57FBEA7BC76094DCDB1BFFCC4AE2E5AEC4A04BFD707D358F1CA235260A4D623B1168A33DA73B90C35381357CCW8T0J" TargetMode="External"/><Relationship Id="rId29" Type="http://schemas.openxmlformats.org/officeDocument/2006/relationships/hyperlink" Target="consultantplus://offline/ref=8F6C076501788AE9EB5DD57FBEA7BC76014DCBBFB6F199A42603E04803B08810D411FDCB235260ADD47CB4039B6BD676A31232210F55CE82WETA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F6C076501788AE9EB5DD57FBEA7BC76034AC8B1B7FCC4AE2E5AEC4A04BFD707D358F1CA235260A5D623B1168A33DA73B90C35381357CCW8T0J" TargetMode="External"/><Relationship Id="rId11" Type="http://schemas.openxmlformats.org/officeDocument/2006/relationships/hyperlink" Target="consultantplus://offline/ref=8F6C076501788AE9EB5DD57FBEA7BC760140CEBABEFF99A42603E04803B08810D411FDCB235260ADD57CB4039B6BD676A31232210F55CE82WETAJ" TargetMode="External"/><Relationship Id="rId24" Type="http://schemas.openxmlformats.org/officeDocument/2006/relationships/hyperlink" Target="consultantplus://offline/ref=8F6C076501788AE9EB5DD57FBEA7BC760149C8BFBEF099A42603E04803B08810D411FDCB235260ADD47CB4039B6BD676A31232210F55CE82WETAJ" TargetMode="External"/><Relationship Id="rId32" Type="http://schemas.openxmlformats.org/officeDocument/2006/relationships/hyperlink" Target="consultantplus://offline/ref=8F6C076501788AE9EB5DD57FBEA7BC760249CEBDB7F699A42603E04803B08810D411FDCB235260ADD47CB4039B6BD676A31232210F55CE82WETAJ" TargetMode="External"/><Relationship Id="rId37" Type="http://schemas.openxmlformats.org/officeDocument/2006/relationships/hyperlink" Target="consultantplus://offline/ref=8F6C076501788AE9EB5DD57FBEA7BC760249CEBDB7F299A42603E04803B08810D411FDCB235261AAD87CB4039B6BD676A31232210F55CE82WETAJ" TargetMode="External"/><Relationship Id="rId40" Type="http://schemas.openxmlformats.org/officeDocument/2006/relationships/hyperlink" Target="consultantplus://offline/ref=8F6C076501788AE9EB5DD57FBEA7BC760241C9BFB0F599A42603E04803B08810D411FDCB235261ACDD7CB4039B6BD676A31232210F55CE82WETAJ" TargetMode="External"/><Relationship Id="rId45" Type="http://schemas.openxmlformats.org/officeDocument/2006/relationships/hyperlink" Target="consultantplus://offline/ref=8F6C076501788AE9EB5DD57FBEA7BC76034AC6B9BFF099A42603E04803B08810D411FDCB235260ADD47CB4039B6BD676A31232210F55CE82WETAJ" TargetMode="External"/><Relationship Id="rId53" Type="http://schemas.openxmlformats.org/officeDocument/2006/relationships/hyperlink" Target="consultantplus://offline/ref=8F6C076501788AE9EB5DD57FBEA7BC760649C7BBBFFCC4AE2E5AEC4A04BFD707D358F1CA235265ADD623B1168A33DA73B90C35381357CCW8T0J" TargetMode="External"/><Relationship Id="rId58" Type="http://schemas.openxmlformats.org/officeDocument/2006/relationships/hyperlink" Target="consultantplus://offline/ref=8F6C076501788AE9EB5DD57FBEA7BC760241C9BFB0F599A42603E04803B08810D411FDCB235265AFD57CB4039B6BD676A31232210F55CE82WETAJ" TargetMode="External"/><Relationship Id="rId66" Type="http://schemas.openxmlformats.org/officeDocument/2006/relationships/fontTable" Target="fontTable.xml"/><Relationship Id="rId5" Type="http://schemas.openxmlformats.org/officeDocument/2006/relationships/hyperlink" Target="consultantplus://offline/ref=8F6C076501788AE9EB5DD57FBEA7BC76054ACCB8B5FCC4AE2E5AEC4A04BFD707D358F1CA235064ACD623B1168A33DA73B90C35381357CCW8T0J" TargetMode="External"/><Relationship Id="rId15" Type="http://schemas.openxmlformats.org/officeDocument/2006/relationships/hyperlink" Target="consultantplus://offline/ref=8F6C076501788AE9EB5DD57FBEA7BC760549CBB0B3FCC4AE2E5AEC4A04BFD707D358F1CA235260A5D623B1168A33DA73B90C35381357CCW8T0J" TargetMode="External"/><Relationship Id="rId23" Type="http://schemas.openxmlformats.org/officeDocument/2006/relationships/hyperlink" Target="consultantplus://offline/ref=8F6C076501788AE9EB5DD57FBEA7BC760249CEBFBFFE99A42603E04803B08810D411FDCB235260AFD97CB4039B6BD676A31232210F55CE82WETAJ" TargetMode="External"/><Relationship Id="rId28" Type="http://schemas.openxmlformats.org/officeDocument/2006/relationships/hyperlink" Target="consultantplus://offline/ref=8F6C076501788AE9EB5DD57FBEA7BC760249CEBDB5F799A42603E04803B08810D411FDCB235260ADD47CB4039B6BD676A31232210F55CE82WETAJ" TargetMode="External"/><Relationship Id="rId36" Type="http://schemas.openxmlformats.org/officeDocument/2006/relationships/hyperlink" Target="consultantplus://offline/ref=8F6C076501788AE9EB5DD57FBEA7BC760249CEBDB6F799A42603E04803B08810D411FDCB235260ACDE7CB4039B6BD676A31232210F55CE82WETAJ" TargetMode="External"/><Relationship Id="rId49" Type="http://schemas.openxmlformats.org/officeDocument/2006/relationships/hyperlink" Target="consultantplus://offline/ref=8F6C076501788AE9EB5DD57FBEA7BC76024CCBB0B5FCC4AE2E5AEC4A04BFD707D358F1CA235262AED623B1168A33DA73B90C35381357CCW8T0J" TargetMode="External"/><Relationship Id="rId57" Type="http://schemas.openxmlformats.org/officeDocument/2006/relationships/hyperlink" Target="consultantplus://offline/ref=8F6C076501788AE9EB5DD57FBEA7BC760149C8BFBEF099A42603E04803B08810D411FDCB235260ACDD7CB4039B6BD676A31232210F55CE82WETAJ" TargetMode="External"/><Relationship Id="rId61" Type="http://schemas.openxmlformats.org/officeDocument/2006/relationships/hyperlink" Target="consultantplus://offline/ref=8F6C076501788AE9EB5DD57FBEA7BC760241C9BFB0F599A42603E04803B08810D411FDCB235265AFD57CB4039B6BD676A31232210F55CE82WETAJ" TargetMode="External"/><Relationship Id="rId10" Type="http://schemas.openxmlformats.org/officeDocument/2006/relationships/hyperlink" Target="consultantplus://offline/ref=8F6C076501788AE9EB5DD57FBEA7BC760140CEBABFF399A42603E04803B08810D411FDCB235260ADD57CB4039B6BD676A31232210F55CE82WETAJ" TargetMode="External"/><Relationship Id="rId19" Type="http://schemas.openxmlformats.org/officeDocument/2006/relationships/hyperlink" Target="consultantplus://offline/ref=8F6C076501788AE9EB5DD57FBEA7BC760248C6BFBEF799A42603E04803B08810D411FDCB235261ABDC7CB4039B6BD676A31232210F55CE82WETAJ" TargetMode="External"/><Relationship Id="rId31" Type="http://schemas.openxmlformats.org/officeDocument/2006/relationships/hyperlink" Target="consultantplus://offline/ref=8F6C076501788AE9EB5DD57FBEA7BC76014CCAB8B6FE99A42603E04803B08810D411FDCB235260ADD47CB4039B6BD676A31232210F55CE82WETAJ" TargetMode="External"/><Relationship Id="rId44" Type="http://schemas.openxmlformats.org/officeDocument/2006/relationships/hyperlink" Target="consultantplus://offline/ref=8F6C076501788AE9EB5DD57FBEA7BC760240CDBCB5F599A42603E04803B08810D411FDCB235260ABDD7CB4039B6BD676A31232210F55CE82WETAJ" TargetMode="External"/><Relationship Id="rId52" Type="http://schemas.openxmlformats.org/officeDocument/2006/relationships/hyperlink" Target="consultantplus://offline/ref=8F6C076501788AE9EB5DD57FBEA7BC76044CCCB0BEFCC4AE2E5AEC4A04BFD707D358F1CA235263ACD623B1168A33DA73B90C35381357CCW8T0J" TargetMode="External"/><Relationship Id="rId60" Type="http://schemas.openxmlformats.org/officeDocument/2006/relationships/hyperlink" Target="consultantplus://offline/ref=8F6C076501788AE9EB5DD57FBEA7BC76024BCEBBB7FE99A42603E04803B08810D411FDCB235260AED97CB4039B6BD676A31232210F55CE82WETAJ" TargetMode="External"/><Relationship Id="rId65" Type="http://schemas.openxmlformats.org/officeDocument/2006/relationships/hyperlink" Target="consultantplus://offline/ref=8F6C076501788AE9EB5DD57FBEA7BC760241C9BFB0F599A42603E04803B08810D411FDCB235265AFD57CB4039B6BD676A31232210F55CE82WETA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F6C076501788AE9EB5DD57FBEA7BC760340C8BAB3FCC4AE2E5AEC4A04BFD707D358F1CA235261A8D623B1168A33DA73B90C35381357CCW8T0J" TargetMode="External"/><Relationship Id="rId14" Type="http://schemas.openxmlformats.org/officeDocument/2006/relationships/hyperlink" Target="consultantplus://offline/ref=8F6C076501788AE9EB5DD57FBEA7BC76014CCBB1BFF099A42603E04803B08810D411FDCB235769A4DB7CB4039B6BD676A31232210F55CE82WETAJ" TargetMode="External"/><Relationship Id="rId22" Type="http://schemas.openxmlformats.org/officeDocument/2006/relationships/hyperlink" Target="consultantplus://offline/ref=8F6C076501788AE9EB5DD57FBEA7BC76014FC6B1B4FF99A42603E04803B08810D411FDCB235260A8D87CB4039B6BD676A31232210F55CE82WETAJ" TargetMode="External"/><Relationship Id="rId27" Type="http://schemas.openxmlformats.org/officeDocument/2006/relationships/hyperlink" Target="consultantplus://offline/ref=8F6C076501788AE9EB5DD57FBEA7BC76034BCEBCB3F099A42603E04803B08810D411FDCB235260A4DC7CB4039B6BD676A31232210F55CE82WETAJ" TargetMode="External"/><Relationship Id="rId30" Type="http://schemas.openxmlformats.org/officeDocument/2006/relationships/hyperlink" Target="consultantplus://offline/ref=8F6C076501788AE9EB5DD57FBEA7BC760241CBBDB0F799A42603E04803B08810D411FDCB235360A5D47CB4039B6BD676A31232210F55CE82WETAJ" TargetMode="External"/><Relationship Id="rId35" Type="http://schemas.openxmlformats.org/officeDocument/2006/relationships/hyperlink" Target="consultantplus://offline/ref=8F6C076501788AE9EB5DD57FBEA7BC76014FCDBCBEFF99A42603E04803B08810D411FDCB235260A9D87CB4039B6BD676A31232210F55CE82WETAJ" TargetMode="External"/><Relationship Id="rId43" Type="http://schemas.openxmlformats.org/officeDocument/2006/relationships/hyperlink" Target="consultantplus://offline/ref=8F6C076501788AE9EB5DD57FBEA7BC76024BCEBBB7FE99A42603E04803B08810D411FDCB235260ADD47CB4039B6BD676A31232210F55CE82WETAJ" TargetMode="External"/><Relationship Id="rId48" Type="http://schemas.openxmlformats.org/officeDocument/2006/relationships/hyperlink" Target="consultantplus://offline/ref=8F6C076501788AE9EB5DD57FBEA7BC76034DC6B9BFF399A42603E04803B08810D411FDCB235260A5DC7CB4039B6BD676A31232210F55CE82WETAJ" TargetMode="External"/><Relationship Id="rId56" Type="http://schemas.openxmlformats.org/officeDocument/2006/relationships/hyperlink" Target="consultantplus://offline/ref=8F6C076501788AE9EB5DD57FBEA7BC760741C7B8B1FCC4AE2E5AEC4A04BFD707D358F1CA235761AAD623B1168A33DA73B90C35381357CCW8T0J" TargetMode="External"/><Relationship Id="rId64" Type="http://schemas.openxmlformats.org/officeDocument/2006/relationships/hyperlink" Target="consultantplus://offline/ref=8F6C076501788AE9EB5DD57FBEA7BC760241C9BFB0F599A42603E04803B08810D411FDCB235265AFD57CB4039B6BD676A31232210F55CE82WETAJ" TargetMode="External"/><Relationship Id="rId8" Type="http://schemas.openxmlformats.org/officeDocument/2006/relationships/hyperlink" Target="consultantplus://offline/ref=8F6C076501788AE9EB5DD57FBEA7BC76034CCCBAB3F399A42603E04803B08810D411FDCB235063A8DA7CB4039B6BD676A31232210F55CE82WETAJ" TargetMode="External"/><Relationship Id="rId51" Type="http://schemas.openxmlformats.org/officeDocument/2006/relationships/hyperlink" Target="consultantplus://offline/ref=8F6C076501788AE9EB5DD57FBEA7BC760449C6B8B1FCC4AE2E5AEC4A04BFD707D358F1CA235262A4D623B1168A33DA73B90C35381357CCW8T0J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F6C076501788AE9EB5DD57FBEA7BC760440CAB9B1FCC4AE2E5AEC4A04BFD707D358F1CA235268A4D623B1168A33DA73B90C35381357CCW8T0J" TargetMode="External"/><Relationship Id="rId17" Type="http://schemas.openxmlformats.org/officeDocument/2006/relationships/hyperlink" Target="consultantplus://offline/ref=8F6C076501788AE9EB5DD57FBEA7BC76054ACBBAB2FCC4AE2E5AEC4A04BFD707D358F1CA235260A4D623B1168A33DA73B90C35381357CCW8T0J" TargetMode="External"/><Relationship Id="rId25" Type="http://schemas.openxmlformats.org/officeDocument/2006/relationships/hyperlink" Target="consultantplus://offline/ref=8F6C076501788AE9EB5DD57FBEA7BC760149C8BEB2FF99A42603E04803B08810D411FDCB235260ADD47CB4039B6BD676A31232210F55CE82WETAJ" TargetMode="External"/><Relationship Id="rId33" Type="http://schemas.openxmlformats.org/officeDocument/2006/relationships/hyperlink" Target="consultantplus://offline/ref=8F6C076501788AE9EB5DD57FBEA7BC76034BCEBCB3FE99A42603E04803B08810D411FDCB235260A9D97CB4039B6BD676A31232210F55CE82WETAJ" TargetMode="External"/><Relationship Id="rId38" Type="http://schemas.openxmlformats.org/officeDocument/2006/relationships/hyperlink" Target="consultantplus://offline/ref=8F6C076501788AE9EB5DD57FBEA7BC760249CEBDB7F799A42603E04803B08810D411FDCB235260ACDA7CB4039B6BD676A31232210F55CE82WETAJ" TargetMode="External"/><Relationship Id="rId46" Type="http://schemas.openxmlformats.org/officeDocument/2006/relationships/hyperlink" Target="consultantplus://offline/ref=8F6C076501788AE9EB5DD57FBEA7BC76034DCEBEB0F399A42603E04803B08810D411FDCB235260ADD47CB4039B6BD676A31232210F55CE82WETAJ" TargetMode="External"/><Relationship Id="rId59" Type="http://schemas.openxmlformats.org/officeDocument/2006/relationships/hyperlink" Target="consultantplus://offline/ref=8F6C076501788AE9EB5DD57FBEA7BC760241C9BFB0F599A42603E04803B08810D411FDCB235265AFD57CB4039B6BD676A31232210F55CE82WETAJ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8F6C076501788AE9EB5DD57FBEA7BC76094DCDBFB3FCC4AE2E5AEC4A04BFD707D358F1CA235261ADD623B1168A33DA73B90C35381357CCW8T0J" TargetMode="External"/><Relationship Id="rId41" Type="http://schemas.openxmlformats.org/officeDocument/2006/relationships/hyperlink" Target="consultantplus://offline/ref=8F6C076501788AE9EB5DD57FBEA7BC760249C6B9B7F799A42603E04803B08810D411FDCB235260AEDB7CB4039B6BD676A31232210F55CE82WETAJ" TargetMode="External"/><Relationship Id="rId54" Type="http://schemas.openxmlformats.org/officeDocument/2006/relationships/hyperlink" Target="consultantplus://offline/ref=8F6C076501788AE9EB5DD57FBEA7BC76054ECDBDB3FCC4AE2E5AEC4A04BFD707D358F1CA235262A4D623B1168A33DA73B90C35381357CCW8T0J" TargetMode="External"/><Relationship Id="rId62" Type="http://schemas.openxmlformats.org/officeDocument/2006/relationships/hyperlink" Target="consultantplus://offline/ref=8F6C076501788AE9EB5DD57FBEA7BC760241C9BFB0F599A42603E04803B08810D411FDCB235265AFD57CB4039B6BD676A31232210F55CE82WET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3024</Words>
  <Characters>17241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Сураева Инна Викторовна</dc:creator>
  <cp:keywords/>
  <dc:description/>
  <cp:lastModifiedBy>Сураева Инна Викторовна</cp:lastModifiedBy>
  <cp:revision>4</cp:revision>
  <dcterms:created xsi:type="dcterms:W3CDTF">2020-07-14T09:19:00Z</dcterms:created>
  <dcterms:modified xsi:type="dcterms:W3CDTF">2020-07-14T09:57:00Z</dcterms:modified>
</cp:coreProperties>
</file>